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074E" w14:textId="79BA6103" w:rsidR="006E5899" w:rsidRDefault="006E5899" w:rsidP="006E5899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6E5899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73B671B6" w14:textId="77777777" w:rsidR="006E5899" w:rsidRPr="006E5899" w:rsidRDefault="006E5899" w:rsidP="006E5899">
      <w:pPr>
        <w:spacing w:line="560" w:lineRule="exact"/>
        <w:jc w:val="left"/>
        <w:rPr>
          <w:rFonts w:ascii="黑体" w:eastAsia="黑体" w:hAnsi="黑体" w:cs="黑体"/>
          <w:bCs/>
          <w:sz w:val="28"/>
          <w:szCs w:val="28"/>
        </w:rPr>
      </w:pPr>
    </w:p>
    <w:p w14:paraId="4490FC41" w14:textId="77777777" w:rsidR="006E5899" w:rsidRPr="006E5899" w:rsidRDefault="006E5899" w:rsidP="006E5899">
      <w:pPr>
        <w:spacing w:line="560" w:lineRule="exact"/>
        <w:rPr>
          <w:rFonts w:ascii="方正小标宋简体" w:eastAsia="方正小标宋简体" w:hAnsi="宋体" w:cs="宋体"/>
          <w:bCs/>
          <w:sz w:val="44"/>
          <w:szCs w:val="44"/>
        </w:rPr>
      </w:pPr>
      <w:r w:rsidRPr="006E5899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中南六省（区）2024律师论坛论文参考题目</w:t>
      </w:r>
    </w:p>
    <w:p w14:paraId="092A299A" w14:textId="77777777" w:rsidR="006E5899" w:rsidRPr="006E5899" w:rsidRDefault="006E5899" w:rsidP="006E5899">
      <w:pPr>
        <w:spacing w:line="560" w:lineRule="exact"/>
        <w:ind w:firstLineChars="100" w:firstLine="280"/>
        <w:jc w:val="center"/>
        <w:rPr>
          <w:rFonts w:ascii="黑体" w:eastAsia="黑体" w:hAnsi="黑体" w:cs="黑体"/>
          <w:sz w:val="28"/>
          <w:szCs w:val="28"/>
        </w:rPr>
      </w:pPr>
    </w:p>
    <w:p w14:paraId="318AA035" w14:textId="77777777" w:rsidR="006E5899" w:rsidRPr="006E5899" w:rsidRDefault="006E5899" w:rsidP="00817BC3">
      <w:pPr>
        <w:spacing w:line="520" w:lineRule="exact"/>
        <w:ind w:firstLineChars="200" w:firstLine="640"/>
        <w:jc w:val="left"/>
        <w:rPr>
          <w:rFonts w:ascii="黑体" w:eastAsia="黑体" w:hAnsi="黑体" w:cstheme="majorEastAsia"/>
          <w:sz w:val="32"/>
          <w:szCs w:val="32"/>
        </w:rPr>
      </w:pPr>
      <w:r w:rsidRPr="006E5899">
        <w:rPr>
          <w:rFonts w:ascii="黑体" w:eastAsia="黑体" w:hAnsi="黑体" w:cstheme="majorEastAsia" w:hint="eastAsia"/>
          <w:sz w:val="32"/>
          <w:szCs w:val="32"/>
        </w:rPr>
        <w:t>一、自贸港（区）法治建设与涉外律师人才培养</w:t>
      </w:r>
    </w:p>
    <w:p w14:paraId="2E30F1FD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1.《自贸港（区）法制建设中法律制度完善的探讨》</w:t>
      </w:r>
    </w:p>
    <w:p w14:paraId="26C03D7F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2.《自贸港（区）法治建设中的知识产权保护热点问题研究》</w:t>
      </w:r>
    </w:p>
    <w:p w14:paraId="3803E8A9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3.《自贸港（区）法治建设与国际规则衔接的问题研究》</w:t>
      </w:r>
    </w:p>
    <w:p w14:paraId="090165BA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4.《探索自贸港（区）法治建设中的市场监管创新》</w:t>
      </w:r>
    </w:p>
    <w:p w14:paraId="15A84B3E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5.《自贸港（区）建设中投资自由化的法律保障》</w:t>
      </w:r>
    </w:p>
    <w:p w14:paraId="745B459D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6.《自贸港（区）建设中的争议解决机制构建》</w:t>
      </w:r>
    </w:p>
    <w:p w14:paraId="6C8A8BCC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7.《论自贸港（区）建设中的税收法律问题》</w:t>
      </w:r>
    </w:p>
    <w:p w14:paraId="1A220361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8.《自贸港（区）建设中贸易自由化的法治保障》</w:t>
      </w:r>
    </w:p>
    <w:p w14:paraId="25E853DE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9.《自贸港（区）建设中的企业合规问题》</w:t>
      </w:r>
    </w:p>
    <w:p w14:paraId="5CE624E4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10.《自贸港（区）建设中的政府职能转变探讨》</w:t>
      </w:r>
    </w:p>
    <w:p w14:paraId="04223658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11.《自贸港（区）建设中的数据安全与隐私保护》</w:t>
      </w:r>
    </w:p>
    <w:p w14:paraId="2F8B7695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12.《自贸港（区）建设中环境法治的强化策略》</w:t>
      </w:r>
    </w:p>
    <w:p w14:paraId="1450F6D7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13.《自贸港（区）跨境数据流动的法律挑战与对策》</w:t>
      </w:r>
    </w:p>
    <w:p w14:paraId="011A5F3D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14.《自贸港（区）外商投资法律环境评估与建议》</w:t>
      </w:r>
    </w:p>
    <w:p w14:paraId="6BC4656C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15.《自贸港（区）劳工权益保护法律问题研究》</w:t>
      </w:r>
    </w:p>
    <w:p w14:paraId="6873DE43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16.《自贸港（区）反垄断法律规制研究》</w:t>
      </w:r>
    </w:p>
    <w:p w14:paraId="4022A9A6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17.《自贸港（区）金融法律服务创新研究》</w:t>
      </w:r>
    </w:p>
    <w:p w14:paraId="0CD32212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18.《自贸港（区）刑事法律问题与司法合作研究》</w:t>
      </w:r>
    </w:p>
    <w:p w14:paraId="1ACEBB12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19.《自贸港（区）中外法律文化融合问题研究》</w:t>
      </w:r>
    </w:p>
    <w:p w14:paraId="07EB73AA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20.《自贸港（区）网络安全法律挑战及对策研究》</w:t>
      </w:r>
    </w:p>
    <w:p w14:paraId="6EC0F73A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lastRenderedPageBreak/>
        <w:t>21.《自贸港（区）公司法律制度研究》</w:t>
      </w:r>
    </w:p>
    <w:p w14:paraId="7BD96E4B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22.《论涉外律师人才培养模式的创新》</w:t>
      </w:r>
    </w:p>
    <w:p w14:paraId="5F6927C2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23.《涉外律师人才培养与国际法律教育接轨》</w:t>
      </w:r>
    </w:p>
    <w:p w14:paraId="602728B3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24.《法治中国建设与涉外律师人才培养》</w:t>
      </w:r>
    </w:p>
    <w:p w14:paraId="59513218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25.《大数据时代涉外律师人才培养的新方向》</w:t>
      </w:r>
    </w:p>
    <w:p w14:paraId="1AFB9F1C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26.《涉外律师人才培养的实践教学改革》</w:t>
      </w:r>
    </w:p>
    <w:p w14:paraId="4213A739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27.《涉外律师人才培养的激励机制探讨》</w:t>
      </w:r>
    </w:p>
    <w:p w14:paraId="07031C70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28.《“一带一路”倡议与涉外律师人才培养》</w:t>
      </w:r>
    </w:p>
    <w:p w14:paraId="1D66A94A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29.《新形势下涉外律师人才培养的重点与难点》</w:t>
      </w:r>
    </w:p>
    <w:p w14:paraId="067942FE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30.《国际商事仲裁与涉外律师专业能力培养》</w:t>
      </w:r>
    </w:p>
    <w:p w14:paraId="750BCC35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31.《涉外律师实习与实践教学模式探讨》</w:t>
      </w:r>
    </w:p>
    <w:p w14:paraId="60A60776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32.《国际争端解决与涉外法律人才培养》</w:t>
      </w:r>
    </w:p>
    <w:p w14:paraId="5C791D98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33.《国际投资法律事务与涉外律师人才培养》</w:t>
      </w:r>
    </w:p>
    <w:p w14:paraId="2D71475B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34.《知识产权保护与涉外律师专业培养》</w:t>
      </w:r>
    </w:p>
    <w:p w14:paraId="6DCB408D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35.《涉外税务法律问题与律师人才培养》</w:t>
      </w:r>
    </w:p>
    <w:p w14:paraId="297860E7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36.《国际环境法与涉外律师培养》</w:t>
      </w:r>
    </w:p>
    <w:p w14:paraId="0A2A452E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37.《网络空间法律问题与涉外律师培养》</w:t>
      </w:r>
    </w:p>
    <w:p w14:paraId="12AC9F39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38.《国际海洋法与涉外律师专业能力培养》</w:t>
      </w:r>
    </w:p>
    <w:p w14:paraId="03651950" w14:textId="77777777" w:rsidR="006E5899" w:rsidRPr="006E5899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39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粤港澳大湾区融合对周边省市律协的影响》</w:t>
      </w:r>
    </w:p>
    <w:p w14:paraId="5888D01A" w14:textId="77777777" w:rsidR="006E5899" w:rsidRPr="006E5899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40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新时代下涉外海事人才培养》</w:t>
      </w:r>
    </w:p>
    <w:p w14:paraId="13A45E93" w14:textId="77777777" w:rsidR="006E5899" w:rsidRPr="006E5899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41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论外国法律不当域外适用及我国的对策》</w:t>
      </w:r>
    </w:p>
    <w:p w14:paraId="23CCDAD0" w14:textId="77777777" w:rsidR="006E5899" w:rsidRPr="006E5899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42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企业知识产权与数据合规管理》</w:t>
      </w:r>
    </w:p>
    <w:p w14:paraId="04F313E4" w14:textId="77777777" w:rsidR="006E5899" w:rsidRDefault="006E5899" w:rsidP="00817BC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43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企业知识产权海外风险与数据出口合规》</w:t>
      </w:r>
    </w:p>
    <w:p w14:paraId="7C4EB963" w14:textId="77777777" w:rsidR="006E5899" w:rsidRPr="006E5899" w:rsidRDefault="006E5899" w:rsidP="00817BC3">
      <w:pPr>
        <w:spacing w:line="520" w:lineRule="exact"/>
        <w:ind w:firstLineChars="200" w:firstLine="640"/>
        <w:jc w:val="left"/>
        <w:rPr>
          <w:rFonts w:ascii="黑体" w:eastAsia="黑体" w:hAnsi="黑体" w:cstheme="majorEastAsia"/>
          <w:sz w:val="32"/>
          <w:szCs w:val="32"/>
        </w:rPr>
      </w:pPr>
      <w:r w:rsidRPr="006E5899">
        <w:rPr>
          <w:rFonts w:ascii="黑体" w:eastAsia="黑体" w:hAnsi="黑体" w:cstheme="majorEastAsia" w:hint="eastAsia"/>
          <w:sz w:val="32"/>
          <w:szCs w:val="32"/>
        </w:rPr>
        <w:t>二、AI的发展与律师行业高质量发展</w:t>
      </w:r>
    </w:p>
    <w:p w14:paraId="732B0791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1.《律师事务所品牌建设与文化建设》</w:t>
      </w:r>
    </w:p>
    <w:p w14:paraId="54CE4893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2.《大数据时代律师事务所管理模式创新探讨》</w:t>
      </w:r>
    </w:p>
    <w:p w14:paraId="08C315D5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lastRenderedPageBreak/>
        <w:t>3.《中小律师事务所的管理困境与突破路径》</w:t>
      </w:r>
    </w:p>
    <w:p w14:paraId="3F294B78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4.《律师事务所财务管理的重要性与实践分析》</w:t>
      </w:r>
    </w:p>
    <w:p w14:paraId="2E411230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5.《律师事务所业务流程优化与管理提升》</w:t>
      </w:r>
    </w:p>
    <w:p w14:paraId="11637BE1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6.《浅析律师事务所的风险管理与防控》</w:t>
      </w:r>
    </w:p>
    <w:p w14:paraId="3094224F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7.《论律师事务所的团队建设与管理》</w:t>
      </w:r>
    </w:p>
    <w:p w14:paraId="3DF4F3B0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8.《律师事务所信息化管理的应用与思考》</w:t>
      </w:r>
    </w:p>
    <w:p w14:paraId="7935693F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9.《律师事务所客户关系管理策略研究》</w:t>
      </w:r>
    </w:p>
    <w:p w14:paraId="11138C94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10.《律师事务所人才培养机制探究》</w:t>
      </w:r>
    </w:p>
    <w:p w14:paraId="3604B274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11.《比较视角下国内外律师事务所管理差异分析》</w:t>
      </w:r>
    </w:p>
    <w:p w14:paraId="6D3ED7D1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12.《人工智能在律师事务所管理中的运用前景》</w:t>
      </w:r>
    </w:p>
    <w:p w14:paraId="1EEA584D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13.《律师事务所的合规管理及其重要性研究》</w:t>
      </w:r>
    </w:p>
    <w:p w14:paraId="1F4A40B1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14.《新时代律师事务所党建工作的创新》</w:t>
      </w:r>
    </w:p>
    <w:p w14:paraId="7EA07B0C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15.《律师事务所党建与律所文化融合发展研究》</w:t>
      </w:r>
    </w:p>
    <w:p w14:paraId="6D9D76C4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16.《律师事务所党建引领律所高质量发展的模式分析》</w:t>
      </w:r>
    </w:p>
    <w:p w14:paraId="4CE21D56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17.《探索律师事务所特色党建之路》</w:t>
      </w:r>
    </w:p>
    <w:p w14:paraId="198C47E2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18.《律师事务所党建工作的现状、问题与对策》</w:t>
      </w:r>
    </w:p>
    <w:p w14:paraId="35AE6233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19.《新时代律师行业党建品牌建设与创新》</w:t>
      </w:r>
    </w:p>
    <w:p w14:paraId="7B2186E0" w14:textId="1DE6379D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6E5899">
        <w:rPr>
          <w:rFonts w:ascii="仿宋_GB2312" w:eastAsia="仿宋_GB2312" w:hAnsi="黑体" w:cs="仿宋" w:hint="eastAsia"/>
          <w:sz w:val="32"/>
          <w:szCs w:val="32"/>
        </w:rPr>
        <w:t>20.《法律咨询公司对律师律师行业的冲击及挑战》</w:t>
      </w:r>
    </w:p>
    <w:p w14:paraId="504029B3" w14:textId="77777777" w:rsidR="006E5899" w:rsidRPr="006E5899" w:rsidRDefault="006E5899" w:rsidP="00817BC3">
      <w:pPr>
        <w:spacing w:line="520" w:lineRule="exact"/>
        <w:ind w:firstLineChars="200" w:firstLine="640"/>
        <w:jc w:val="left"/>
        <w:rPr>
          <w:rFonts w:ascii="黑体" w:eastAsia="黑体" w:hAnsi="黑体" w:cstheme="majorEastAsia"/>
          <w:sz w:val="32"/>
          <w:szCs w:val="32"/>
        </w:rPr>
      </w:pPr>
      <w:r w:rsidRPr="006E5899">
        <w:rPr>
          <w:rFonts w:ascii="黑体" w:eastAsia="黑体" w:hAnsi="黑体" w:cstheme="majorEastAsia" w:hint="eastAsia"/>
          <w:sz w:val="32"/>
          <w:szCs w:val="32"/>
        </w:rPr>
        <w:t>三、政府法律服务在新时代法治政府建设中的新发展</w:t>
      </w:r>
    </w:p>
    <w:p w14:paraId="488C8846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1.《公共法律服务体系建设的现状与挑战》</w:t>
      </w:r>
    </w:p>
    <w:p w14:paraId="5254D3E0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2.《政府法律顾问制度的实施效果分析和优化路径》</w:t>
      </w:r>
    </w:p>
    <w:p w14:paraId="1B51082D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3.《涉外法律服务在优化法治化营商环境中的作用》</w:t>
      </w:r>
    </w:p>
    <w:p w14:paraId="0EB36AFC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4.《涉外法律服务在“一带一路”倡议实施中的机遇与挑战》</w:t>
      </w:r>
    </w:p>
    <w:p w14:paraId="141C07B6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5.《基层社会治理法治化的问题与对策》</w:t>
      </w:r>
    </w:p>
    <w:p w14:paraId="12609382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6.《基层社会治理中法律服务的创新实践》</w:t>
      </w:r>
    </w:p>
    <w:p w14:paraId="1E079328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lastRenderedPageBreak/>
        <w:t>7.《小微企业的公共法律服务需求与供给分析》</w:t>
      </w:r>
    </w:p>
    <w:p w14:paraId="23A53076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8.《地方立法服务事项的实践与改进》</w:t>
      </w:r>
    </w:p>
    <w:p w14:paraId="1340EAEC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pacing w:val="-11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9.</w:t>
      </w:r>
      <w:r w:rsidRPr="006E5899">
        <w:rPr>
          <w:rFonts w:ascii="仿宋_GB2312" w:eastAsia="仿宋_GB2312" w:hAnsi="仿宋" w:cs="仿宋" w:hint="eastAsia"/>
          <w:spacing w:val="-11"/>
          <w:sz w:val="32"/>
          <w:szCs w:val="32"/>
        </w:rPr>
        <w:t>《营商环境法治化及律师在营商环境建设中的作用、困境及纾解》</w:t>
      </w:r>
    </w:p>
    <w:p w14:paraId="3C812139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10.《论重大行政决策中的法律顾问参与机制》</w:t>
      </w:r>
    </w:p>
    <w:p w14:paraId="40E4581B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11.《法治政府建设的理论与实践》</w:t>
      </w:r>
    </w:p>
    <w:p w14:paraId="1314D9D4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12.《法律顾问在法治政府建设中的作用》</w:t>
      </w:r>
    </w:p>
    <w:p w14:paraId="21F56193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13.《“互联网+督察”在法治政府建设中的应用与探索》</w:t>
      </w:r>
    </w:p>
    <w:p w14:paraId="5DAD09C9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14.《提高决策法治化水平的机制研究》</w:t>
      </w:r>
    </w:p>
    <w:p w14:paraId="525D4580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15.《行政法治建设与政府治理能力提升研究》</w:t>
      </w:r>
    </w:p>
    <w:p w14:paraId="5F402567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16.《公共服务领域的法律责任问题研究》</w:t>
      </w:r>
    </w:p>
    <w:p w14:paraId="3AE7BB75" w14:textId="77777777" w:rsidR="006E5899" w:rsidRPr="006E5899" w:rsidRDefault="006E5899" w:rsidP="00817BC3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17.《行政机关行政行为的合法性审查》</w:t>
      </w:r>
    </w:p>
    <w:p w14:paraId="670F4594" w14:textId="77777777" w:rsidR="006E5899" w:rsidRPr="006E5899" w:rsidRDefault="006E5899" w:rsidP="00817BC3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18.《新行政复议法下行政复议与行政诉讼衔接机制的优化研究》</w:t>
      </w:r>
    </w:p>
    <w:p w14:paraId="4FED22F2" w14:textId="77777777" w:rsidR="006E5899" w:rsidRPr="006E5899" w:rsidRDefault="006E5899" w:rsidP="00817BC3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19.《新行政复议法对公民权利保障的强化及其实施效果评估》</w:t>
      </w:r>
    </w:p>
    <w:p w14:paraId="57627222" w14:textId="77777777" w:rsidR="006E5899" w:rsidRPr="006E5899" w:rsidRDefault="006E5899" w:rsidP="00817BC3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20.《浅析新行政复议法对行政行为监督与纠错机制的完善》</w:t>
      </w:r>
    </w:p>
    <w:p w14:paraId="76C1627B" w14:textId="77777777" w:rsidR="006E5899" w:rsidRPr="006E5899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 w:rsidRPr="006E5899">
        <w:rPr>
          <w:rFonts w:ascii="仿宋_GB2312" w:eastAsia="仿宋_GB2312" w:hAnsi="仿宋" w:cs="仿宋" w:hint="eastAsia"/>
          <w:sz w:val="32"/>
          <w:szCs w:val="32"/>
        </w:rPr>
        <w:t>21.《</w:t>
      </w:r>
      <w:r w:rsidRPr="006E5899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新形势下如何做好政府法律服务》</w:t>
      </w:r>
    </w:p>
    <w:p w14:paraId="73EC0A9B" w14:textId="77777777" w:rsidR="006E5899" w:rsidRPr="006E5899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 w:rsidRPr="006E5899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22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新形势下政府法律顾问责任与担当》</w:t>
      </w:r>
    </w:p>
    <w:p w14:paraId="39348982" w14:textId="3FF96403" w:rsidR="008F5B2E" w:rsidRPr="007653CF" w:rsidRDefault="006E5899" w:rsidP="00817BC3">
      <w:pPr>
        <w:widowControl/>
        <w:spacing w:line="52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6E5899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23</w:t>
      </w:r>
      <w:r w:rsidRPr="006E5899">
        <w:rPr>
          <w:rFonts w:ascii="仿宋_GB2312" w:eastAsia="仿宋_GB2312" w:hAnsi="仿宋" w:cs="仿宋" w:hint="eastAsia"/>
          <w:sz w:val="32"/>
          <w:szCs w:val="32"/>
        </w:rPr>
        <w:t>.《</w:t>
      </w:r>
      <w:r w:rsidRPr="006E5899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如何充分发挥政府法律顾问作用有效推进法治政府建设》</w:t>
      </w:r>
    </w:p>
    <w:sectPr w:rsidR="008F5B2E" w:rsidRPr="007653C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AAF2" w14:textId="77777777" w:rsidR="00514F90" w:rsidRDefault="00514F90" w:rsidP="00EC4D78">
      <w:r>
        <w:separator/>
      </w:r>
    </w:p>
  </w:endnote>
  <w:endnote w:type="continuationSeparator" w:id="0">
    <w:p w14:paraId="68EAAA36" w14:textId="77777777" w:rsidR="00514F90" w:rsidRDefault="00514F90" w:rsidP="00EC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2436846"/>
      <w:docPartObj>
        <w:docPartGallery w:val="Page Numbers (Bottom of Page)"/>
        <w:docPartUnique/>
      </w:docPartObj>
    </w:sdtPr>
    <w:sdtContent>
      <w:p w14:paraId="58598310" w14:textId="633C7F85" w:rsidR="00FF1C7D" w:rsidRDefault="00FF1C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133C09" w14:textId="77777777" w:rsidR="00FF1C7D" w:rsidRDefault="00FF1C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9A125" w14:textId="77777777" w:rsidR="00514F90" w:rsidRDefault="00514F90" w:rsidP="00EC4D78">
      <w:r>
        <w:separator/>
      </w:r>
    </w:p>
  </w:footnote>
  <w:footnote w:type="continuationSeparator" w:id="0">
    <w:p w14:paraId="46E7B08B" w14:textId="77777777" w:rsidR="00514F90" w:rsidRDefault="00514F90" w:rsidP="00EC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21"/>
    <w:rsid w:val="000752BD"/>
    <w:rsid w:val="00135E23"/>
    <w:rsid w:val="00150CBC"/>
    <w:rsid w:val="001C32F2"/>
    <w:rsid w:val="00204632"/>
    <w:rsid w:val="00265E2C"/>
    <w:rsid w:val="002F6D1D"/>
    <w:rsid w:val="0039793A"/>
    <w:rsid w:val="00427DA5"/>
    <w:rsid w:val="00493E09"/>
    <w:rsid w:val="00514F90"/>
    <w:rsid w:val="005622A5"/>
    <w:rsid w:val="0057019A"/>
    <w:rsid w:val="00656337"/>
    <w:rsid w:val="006569BA"/>
    <w:rsid w:val="006D1327"/>
    <w:rsid w:val="006E0E9C"/>
    <w:rsid w:val="006E5899"/>
    <w:rsid w:val="007653CF"/>
    <w:rsid w:val="00790A8D"/>
    <w:rsid w:val="007C3560"/>
    <w:rsid w:val="007E5221"/>
    <w:rsid w:val="007F6E49"/>
    <w:rsid w:val="00817BC3"/>
    <w:rsid w:val="00880CBF"/>
    <w:rsid w:val="008B4F33"/>
    <w:rsid w:val="008F5B2E"/>
    <w:rsid w:val="00930FBE"/>
    <w:rsid w:val="00A6092D"/>
    <w:rsid w:val="00AC1D1C"/>
    <w:rsid w:val="00B255BE"/>
    <w:rsid w:val="00BB7A59"/>
    <w:rsid w:val="00C47573"/>
    <w:rsid w:val="00CF7133"/>
    <w:rsid w:val="00D46087"/>
    <w:rsid w:val="00E24981"/>
    <w:rsid w:val="00EC4D78"/>
    <w:rsid w:val="00FB4C1C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77898"/>
  <w15:chartTrackingRefBased/>
  <w15:docId w15:val="{58B3CE0B-8871-4D82-B236-1CC6BB78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D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D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E589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E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 李</dc:creator>
  <cp:keywords/>
  <dc:description/>
  <cp:lastModifiedBy>min gao</cp:lastModifiedBy>
  <cp:revision>23</cp:revision>
  <cp:lastPrinted>2024-07-22T06:08:00Z</cp:lastPrinted>
  <dcterms:created xsi:type="dcterms:W3CDTF">2024-07-22T02:38:00Z</dcterms:created>
  <dcterms:modified xsi:type="dcterms:W3CDTF">2024-07-23T08:04:00Z</dcterms:modified>
</cp:coreProperties>
</file>